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6E" w:rsidRPr="008547BA" w:rsidRDefault="00EF1A6E" w:rsidP="007511F4">
      <w:pPr>
        <w:pStyle w:val="a5"/>
        <w:ind w:right="100"/>
        <w:jc w:val="right"/>
        <w:rPr>
          <w:rFonts w:ascii="Arial" w:hAnsi="Arial" w:cs="Arial"/>
          <w:i/>
          <w:noProof/>
          <w:sz w:val="20"/>
          <w:szCs w:val="20"/>
          <w:lang w:val="ru-RU"/>
        </w:rPr>
      </w:pPr>
    </w:p>
    <w:p w:rsidR="00EF1A6E" w:rsidRPr="00922266" w:rsidRDefault="00EF1A6E" w:rsidP="007511F4">
      <w:pPr>
        <w:pStyle w:val="a5"/>
        <w:ind w:right="100"/>
        <w:jc w:val="right"/>
        <w:rPr>
          <w:rFonts w:ascii="Arial" w:hAnsi="Arial" w:cs="Arial"/>
          <w:i/>
          <w:noProof/>
          <w:sz w:val="20"/>
          <w:szCs w:val="20"/>
          <w:lang w:val="ru-RU"/>
        </w:rPr>
      </w:pPr>
    </w:p>
    <w:p w:rsidR="00922266" w:rsidRPr="00DF454C" w:rsidRDefault="00922266" w:rsidP="007511F4">
      <w:pPr>
        <w:pStyle w:val="a5"/>
        <w:ind w:right="100"/>
        <w:jc w:val="right"/>
        <w:rPr>
          <w:rFonts w:ascii="Arial" w:hAnsi="Arial" w:cs="Arial"/>
          <w:i/>
          <w:noProof/>
          <w:color w:val="FF0000"/>
          <w:sz w:val="20"/>
          <w:szCs w:val="20"/>
          <w:lang w:val="ru-RU"/>
        </w:rPr>
      </w:pPr>
    </w:p>
    <w:p w:rsidR="00922266" w:rsidRPr="00D25A6D" w:rsidRDefault="00922266" w:rsidP="007511F4">
      <w:pPr>
        <w:pStyle w:val="a5"/>
        <w:ind w:right="100"/>
        <w:jc w:val="right"/>
        <w:rPr>
          <w:rFonts w:ascii="Arial" w:hAnsi="Arial" w:cs="Arial"/>
          <w:i/>
          <w:noProof/>
          <w:sz w:val="20"/>
          <w:szCs w:val="20"/>
          <w:highlight w:val="yellow"/>
          <w:lang w:val="ru-RU"/>
        </w:rPr>
      </w:pPr>
    </w:p>
    <w:p w:rsidR="007511F4" w:rsidRPr="00DF454C" w:rsidRDefault="00C8374A" w:rsidP="007511F4">
      <w:pPr>
        <w:pStyle w:val="a5"/>
        <w:ind w:right="100"/>
        <w:jc w:val="right"/>
        <w:rPr>
          <w:rFonts w:ascii="Arial" w:hAnsi="Arial" w:cs="Arial"/>
          <w:i/>
          <w:noProof/>
          <w:sz w:val="20"/>
          <w:szCs w:val="20"/>
          <w:lang w:val="ru-RU"/>
        </w:rPr>
      </w:pPr>
      <w:r>
        <w:rPr>
          <w:rFonts w:ascii="Arial" w:hAnsi="Arial" w:cs="Arial"/>
          <w:i/>
          <w:noProof/>
          <w:sz w:val="20"/>
          <w:szCs w:val="20"/>
          <w:lang w:val="ru-RU"/>
        </w:rPr>
        <w:t>Дополнительная информация</w:t>
      </w:r>
      <w:r w:rsidR="007511F4" w:rsidRPr="00DF454C">
        <w:rPr>
          <w:rFonts w:ascii="Arial" w:hAnsi="Arial" w:cs="Arial"/>
          <w:i/>
          <w:noProof/>
          <w:sz w:val="20"/>
          <w:szCs w:val="20"/>
          <w:lang w:val="ru-RU"/>
        </w:rPr>
        <w:t>:</w:t>
      </w:r>
    </w:p>
    <w:p w:rsidR="00173B90" w:rsidRPr="00DF454C" w:rsidRDefault="008547BA" w:rsidP="007511F4">
      <w:pPr>
        <w:pStyle w:val="a5"/>
        <w:ind w:right="100"/>
        <w:jc w:val="right"/>
        <w:rPr>
          <w:rFonts w:ascii="Arial" w:hAnsi="Arial" w:cs="Arial"/>
          <w:i/>
          <w:noProof/>
          <w:sz w:val="20"/>
          <w:szCs w:val="20"/>
          <w:lang w:val="ru-RU"/>
        </w:rPr>
      </w:pPr>
      <w:r w:rsidRPr="00DF454C">
        <w:rPr>
          <w:rFonts w:ascii="Arial" w:hAnsi="Arial" w:cs="Arial"/>
          <w:i/>
          <w:noProof/>
          <w:sz w:val="20"/>
          <w:szCs w:val="20"/>
          <w:lang w:val="ru-RU"/>
        </w:rPr>
        <w:t>Мари Айлин Д. Бакалс</w:t>
      </w:r>
      <w:r w:rsidR="00E25926" w:rsidRPr="00DF454C">
        <w:rPr>
          <w:rFonts w:ascii="Arial" w:hAnsi="Arial" w:cs="Arial"/>
          <w:i/>
          <w:noProof/>
          <w:sz w:val="20"/>
          <w:szCs w:val="20"/>
          <w:lang w:val="ru-RU"/>
        </w:rPr>
        <w:t>о</w:t>
      </w:r>
    </w:p>
    <w:p w:rsidR="007511F4" w:rsidRPr="00DF454C" w:rsidRDefault="00E25926" w:rsidP="007511F4">
      <w:pPr>
        <w:pStyle w:val="a5"/>
        <w:ind w:right="100"/>
        <w:jc w:val="right"/>
        <w:rPr>
          <w:rFonts w:ascii="Arial" w:hAnsi="Arial" w:cs="Arial"/>
          <w:i/>
          <w:noProof/>
          <w:sz w:val="20"/>
          <w:szCs w:val="20"/>
          <w:lang w:val="ru-RU"/>
        </w:rPr>
      </w:pPr>
      <w:r w:rsidRPr="00DF454C">
        <w:rPr>
          <w:rFonts w:ascii="Arial" w:hAnsi="Arial" w:cs="Arial"/>
          <w:i/>
          <w:noProof/>
          <w:sz w:val="20"/>
          <w:szCs w:val="20"/>
          <w:lang w:val="ru-RU"/>
        </w:rPr>
        <w:t>Руководящий комитет</w:t>
      </w:r>
      <w:r w:rsidR="007511F4" w:rsidRPr="00DF454C">
        <w:rPr>
          <w:rFonts w:ascii="Arial" w:hAnsi="Arial" w:cs="Arial"/>
          <w:i/>
          <w:noProof/>
          <w:sz w:val="20"/>
          <w:szCs w:val="20"/>
          <w:lang w:val="ru-RU"/>
        </w:rPr>
        <w:t xml:space="preserve"> </w:t>
      </w:r>
      <w:r w:rsidR="007511F4" w:rsidRPr="00DF454C">
        <w:rPr>
          <w:rFonts w:ascii="Arial" w:hAnsi="Arial" w:cs="Arial"/>
          <w:i/>
          <w:noProof/>
          <w:sz w:val="20"/>
          <w:szCs w:val="20"/>
          <w:lang w:val="en-GB"/>
        </w:rPr>
        <w:t>ICAED</w:t>
      </w:r>
    </w:p>
    <w:p w:rsidR="007511F4" w:rsidRPr="001561C0" w:rsidRDefault="007511F4" w:rsidP="007511F4">
      <w:pPr>
        <w:pStyle w:val="a5"/>
        <w:jc w:val="right"/>
        <w:rPr>
          <w:rFonts w:ascii="Arial" w:hAnsi="Arial" w:cs="Arial"/>
          <w:i/>
          <w:noProof/>
          <w:sz w:val="20"/>
          <w:szCs w:val="20"/>
          <w:lang w:val="ru-RU"/>
        </w:rPr>
      </w:pPr>
      <w:r w:rsidRPr="00DF454C">
        <w:rPr>
          <w:rFonts w:ascii="Arial" w:hAnsi="Arial" w:cs="Arial"/>
          <w:i/>
          <w:noProof/>
          <w:sz w:val="20"/>
          <w:szCs w:val="20"/>
          <w:lang w:val="ru-RU"/>
        </w:rPr>
        <w:t xml:space="preserve"> </w:t>
      </w:r>
      <w:hyperlink r:id="rId8" w:history="1">
        <w:r w:rsidR="00C35B57" w:rsidRPr="00DF454C">
          <w:rPr>
            <w:rStyle w:val="a6"/>
            <w:rFonts w:ascii="Arial" w:hAnsi="Arial" w:cs="Arial"/>
            <w:i/>
            <w:noProof/>
            <w:sz w:val="20"/>
            <w:szCs w:val="20"/>
            <w:lang w:val="en-GB"/>
          </w:rPr>
          <w:t>icaedfp</w:t>
        </w:r>
        <w:r w:rsidR="00C35B57" w:rsidRPr="001561C0">
          <w:rPr>
            <w:rStyle w:val="a6"/>
            <w:rFonts w:ascii="Arial" w:hAnsi="Arial" w:cs="Arial"/>
            <w:i/>
            <w:noProof/>
            <w:sz w:val="20"/>
            <w:szCs w:val="20"/>
            <w:lang w:val="ru-RU"/>
          </w:rPr>
          <w:t>@</w:t>
        </w:r>
        <w:r w:rsidR="00C35B57" w:rsidRPr="00DF454C">
          <w:rPr>
            <w:rStyle w:val="a6"/>
            <w:rFonts w:ascii="Arial" w:hAnsi="Arial" w:cs="Arial"/>
            <w:i/>
            <w:noProof/>
            <w:sz w:val="20"/>
            <w:szCs w:val="20"/>
            <w:lang w:val="en-GB"/>
          </w:rPr>
          <w:t>yahoo</w:t>
        </w:r>
        <w:r w:rsidR="00C35B57" w:rsidRPr="001561C0">
          <w:rPr>
            <w:rStyle w:val="a6"/>
            <w:rFonts w:ascii="Arial" w:hAnsi="Arial" w:cs="Arial"/>
            <w:i/>
            <w:noProof/>
            <w:sz w:val="20"/>
            <w:szCs w:val="20"/>
            <w:lang w:val="ru-RU"/>
          </w:rPr>
          <w:t>.</w:t>
        </w:r>
        <w:r w:rsidR="00C35B57" w:rsidRPr="00DF454C">
          <w:rPr>
            <w:rStyle w:val="a6"/>
            <w:rFonts w:ascii="Arial" w:hAnsi="Arial" w:cs="Arial"/>
            <w:i/>
            <w:noProof/>
            <w:sz w:val="20"/>
            <w:szCs w:val="20"/>
            <w:lang w:val="en-GB"/>
          </w:rPr>
          <w:t>com</w:t>
        </w:r>
      </w:hyperlink>
    </w:p>
    <w:p w:rsidR="00C35B57" w:rsidRPr="001561C0" w:rsidRDefault="008547BA" w:rsidP="007511F4">
      <w:pPr>
        <w:pStyle w:val="a5"/>
        <w:jc w:val="right"/>
        <w:rPr>
          <w:rFonts w:ascii="Arial" w:hAnsi="Arial" w:cs="Arial"/>
          <w:i/>
          <w:noProof/>
          <w:sz w:val="20"/>
          <w:szCs w:val="20"/>
          <w:lang w:val="ru-RU"/>
        </w:rPr>
      </w:pPr>
      <w:r w:rsidRPr="00DF454C">
        <w:rPr>
          <w:rFonts w:ascii="Arial" w:hAnsi="Arial" w:cs="Arial"/>
          <w:i/>
          <w:noProof/>
          <w:sz w:val="20"/>
          <w:szCs w:val="20"/>
          <w:lang w:val="ru-RU"/>
        </w:rPr>
        <w:t>Мобильный</w:t>
      </w:r>
      <w:r w:rsidR="00C35B57" w:rsidRPr="001561C0">
        <w:rPr>
          <w:rFonts w:ascii="Arial" w:hAnsi="Arial" w:cs="Arial"/>
          <w:i/>
          <w:noProof/>
          <w:sz w:val="20"/>
          <w:szCs w:val="20"/>
          <w:lang w:val="ru-RU"/>
        </w:rPr>
        <w:t>: 00-63-2-917-792-4058</w:t>
      </w:r>
    </w:p>
    <w:p w:rsidR="007511F4" w:rsidRPr="001561C0" w:rsidRDefault="004465C3" w:rsidP="007511F4">
      <w:pPr>
        <w:pStyle w:val="a5"/>
        <w:jc w:val="right"/>
        <w:rPr>
          <w:rFonts w:ascii="Arial" w:hAnsi="Arial" w:cs="Arial"/>
          <w:i/>
          <w:noProof/>
          <w:sz w:val="20"/>
          <w:szCs w:val="20"/>
          <w:lang w:val="ru-RU"/>
        </w:rPr>
      </w:pPr>
      <w:hyperlink r:id="rId9" w:history="1">
        <w:r w:rsidR="007511F4" w:rsidRPr="00DF454C">
          <w:rPr>
            <w:rStyle w:val="a6"/>
            <w:rFonts w:ascii="Arial" w:hAnsi="Arial" w:cs="Arial"/>
            <w:i/>
            <w:noProof/>
            <w:sz w:val="20"/>
            <w:szCs w:val="20"/>
            <w:lang w:val="en-GB"/>
          </w:rPr>
          <w:t>www</w:t>
        </w:r>
        <w:r w:rsidR="007511F4" w:rsidRPr="001561C0">
          <w:rPr>
            <w:rStyle w:val="a6"/>
            <w:rFonts w:ascii="Arial" w:hAnsi="Arial" w:cs="Arial"/>
            <w:i/>
            <w:noProof/>
            <w:sz w:val="20"/>
            <w:szCs w:val="20"/>
            <w:lang w:val="ru-RU"/>
          </w:rPr>
          <w:t>.</w:t>
        </w:r>
        <w:r w:rsidR="007511F4" w:rsidRPr="00DF454C">
          <w:rPr>
            <w:rStyle w:val="a6"/>
            <w:rFonts w:ascii="Arial" w:hAnsi="Arial" w:cs="Arial"/>
            <w:i/>
            <w:noProof/>
            <w:sz w:val="20"/>
            <w:szCs w:val="20"/>
            <w:lang w:val="en-GB"/>
          </w:rPr>
          <w:t>icaed</w:t>
        </w:r>
        <w:r w:rsidR="007511F4" w:rsidRPr="001561C0">
          <w:rPr>
            <w:rStyle w:val="a6"/>
            <w:rFonts w:ascii="Arial" w:hAnsi="Arial" w:cs="Arial"/>
            <w:i/>
            <w:noProof/>
            <w:sz w:val="20"/>
            <w:szCs w:val="20"/>
            <w:lang w:val="ru-RU"/>
          </w:rPr>
          <w:t>.</w:t>
        </w:r>
        <w:r w:rsidR="007511F4" w:rsidRPr="00DF454C">
          <w:rPr>
            <w:rStyle w:val="a6"/>
            <w:rFonts w:ascii="Arial" w:hAnsi="Arial" w:cs="Arial"/>
            <w:i/>
            <w:noProof/>
            <w:sz w:val="20"/>
            <w:szCs w:val="20"/>
            <w:lang w:val="en-GB"/>
          </w:rPr>
          <w:t>org</w:t>
        </w:r>
      </w:hyperlink>
    </w:p>
    <w:p w:rsidR="00C35B57" w:rsidRPr="001561C0" w:rsidRDefault="00C35B57" w:rsidP="007511F4">
      <w:pPr>
        <w:spacing w:line="360" w:lineRule="auto"/>
        <w:ind w:left="-360" w:right="-442"/>
        <w:jc w:val="center"/>
        <w:rPr>
          <w:rFonts w:ascii="Arial" w:hAnsi="Arial" w:cs="Arial"/>
          <w:b/>
          <w:sz w:val="28"/>
          <w:szCs w:val="28"/>
          <w:lang w:val="ru-RU"/>
        </w:rPr>
      </w:pPr>
    </w:p>
    <w:p w:rsidR="007511F4" w:rsidRPr="00DF454C" w:rsidRDefault="00C35B57" w:rsidP="00C35B57">
      <w:pPr>
        <w:tabs>
          <w:tab w:val="left" w:pos="1020"/>
          <w:tab w:val="center" w:pos="4577"/>
        </w:tabs>
        <w:spacing w:line="360" w:lineRule="auto"/>
        <w:ind w:left="-360" w:right="-442"/>
        <w:rPr>
          <w:rFonts w:ascii="Arial" w:hAnsi="Arial" w:cs="Arial"/>
          <w:b/>
          <w:sz w:val="28"/>
          <w:szCs w:val="28"/>
          <w:lang w:val="ru-RU"/>
        </w:rPr>
      </w:pPr>
      <w:r w:rsidRPr="001561C0">
        <w:rPr>
          <w:rFonts w:ascii="Arial" w:hAnsi="Arial" w:cs="Arial"/>
          <w:b/>
          <w:sz w:val="28"/>
          <w:szCs w:val="28"/>
          <w:lang w:val="ru-RU"/>
        </w:rPr>
        <w:tab/>
      </w:r>
      <w:r w:rsidRPr="001561C0">
        <w:rPr>
          <w:rFonts w:ascii="Arial" w:hAnsi="Arial" w:cs="Arial"/>
          <w:b/>
          <w:sz w:val="28"/>
          <w:szCs w:val="28"/>
          <w:lang w:val="ru-RU"/>
        </w:rPr>
        <w:tab/>
      </w:r>
      <w:r w:rsidR="008547BA" w:rsidRPr="00DF454C">
        <w:rPr>
          <w:rFonts w:ascii="Arial" w:hAnsi="Arial" w:cs="Arial"/>
          <w:b/>
          <w:sz w:val="28"/>
          <w:szCs w:val="28"/>
          <w:lang w:val="ru-RU"/>
        </w:rPr>
        <w:t>ПРЕСС</w:t>
      </w:r>
      <w:r w:rsidR="00922266" w:rsidRPr="00DF454C">
        <w:rPr>
          <w:rFonts w:ascii="Arial" w:hAnsi="Arial" w:cs="Arial"/>
          <w:b/>
          <w:sz w:val="28"/>
          <w:szCs w:val="28"/>
          <w:lang w:val="ru-RU"/>
        </w:rPr>
        <w:t>-</w:t>
      </w:r>
      <w:r w:rsidR="008547BA" w:rsidRPr="00DF454C">
        <w:rPr>
          <w:rFonts w:ascii="Arial" w:hAnsi="Arial" w:cs="Arial"/>
          <w:b/>
          <w:sz w:val="28"/>
          <w:szCs w:val="28"/>
          <w:lang w:val="ru-RU"/>
        </w:rPr>
        <w:t xml:space="preserve"> РЕЛИЗ </w:t>
      </w:r>
    </w:p>
    <w:p w:rsidR="00C35B57" w:rsidRPr="001561C0" w:rsidRDefault="00C35B57" w:rsidP="007511F4">
      <w:pPr>
        <w:ind w:left="540"/>
        <w:jc w:val="center"/>
        <w:rPr>
          <w:rFonts w:ascii="Arial" w:hAnsi="Arial" w:cs="Arial"/>
          <w:b/>
          <w:color w:val="111111"/>
          <w:sz w:val="32"/>
          <w:szCs w:val="32"/>
          <w:highlight w:val="yellow"/>
          <w:lang w:val="ru-RU"/>
        </w:rPr>
      </w:pPr>
    </w:p>
    <w:p w:rsidR="007511F4" w:rsidRPr="00DF454C" w:rsidRDefault="001561C0" w:rsidP="007511F4">
      <w:pPr>
        <w:ind w:left="540"/>
        <w:jc w:val="center"/>
        <w:rPr>
          <w:rFonts w:ascii="Arial" w:hAnsi="Arial" w:cs="Arial"/>
          <w:b/>
          <w:color w:val="111111"/>
          <w:sz w:val="32"/>
          <w:szCs w:val="32"/>
          <w:lang w:val="ru-RU"/>
        </w:rPr>
      </w:pPr>
      <w:r>
        <w:rPr>
          <w:rFonts w:ascii="Arial" w:hAnsi="Arial" w:cs="Arial"/>
          <w:b/>
          <w:color w:val="111111"/>
          <w:sz w:val="32"/>
          <w:szCs w:val="32"/>
          <w:lang w:val="ru-RU"/>
        </w:rPr>
        <w:t>Международная к</w:t>
      </w:r>
      <w:r w:rsidR="008547BA" w:rsidRPr="00DF454C">
        <w:rPr>
          <w:rFonts w:ascii="Arial" w:hAnsi="Arial" w:cs="Arial"/>
          <w:b/>
          <w:color w:val="111111"/>
          <w:sz w:val="32"/>
          <w:szCs w:val="32"/>
          <w:lang w:val="ru-RU"/>
        </w:rPr>
        <w:t xml:space="preserve">онвенция </w:t>
      </w:r>
      <w:r w:rsidR="00C8374A">
        <w:rPr>
          <w:rFonts w:ascii="Arial" w:hAnsi="Arial" w:cs="Arial"/>
          <w:b/>
          <w:color w:val="111111"/>
          <w:sz w:val="32"/>
          <w:szCs w:val="32"/>
          <w:lang w:val="ru-RU"/>
        </w:rPr>
        <w:t>для защиты</w:t>
      </w:r>
      <w:r w:rsidR="008547BA" w:rsidRPr="00DF454C">
        <w:rPr>
          <w:rFonts w:ascii="Arial" w:hAnsi="Arial" w:cs="Arial"/>
          <w:b/>
          <w:color w:val="111111"/>
          <w:sz w:val="32"/>
          <w:szCs w:val="32"/>
          <w:lang w:val="ru-RU"/>
        </w:rPr>
        <w:t xml:space="preserve"> всех лиц от насильственных исчезновений  вступит в силу 23 декабря 2010 г.</w:t>
      </w:r>
      <w:r w:rsidR="007511F4" w:rsidRPr="00DF454C">
        <w:rPr>
          <w:rFonts w:ascii="Arial" w:hAnsi="Arial" w:cs="Arial"/>
          <w:b/>
          <w:color w:val="111111"/>
          <w:sz w:val="32"/>
          <w:szCs w:val="32"/>
          <w:lang w:val="ru-RU"/>
        </w:rPr>
        <w:t xml:space="preserve"> </w:t>
      </w:r>
    </w:p>
    <w:p w:rsidR="007511F4" w:rsidRPr="00D25A6D" w:rsidRDefault="007511F4" w:rsidP="007511F4">
      <w:pPr>
        <w:spacing w:line="360" w:lineRule="auto"/>
        <w:ind w:left="-360" w:right="-442"/>
        <w:jc w:val="both"/>
        <w:rPr>
          <w:rFonts w:ascii="Arial" w:hAnsi="Arial" w:cs="Arial"/>
          <w:b/>
          <w:i/>
          <w:sz w:val="32"/>
          <w:szCs w:val="32"/>
          <w:highlight w:val="yellow"/>
          <w:lang w:val="ru-RU"/>
        </w:rPr>
      </w:pPr>
    </w:p>
    <w:p w:rsidR="007511F4" w:rsidRPr="001561C0" w:rsidRDefault="008547BA" w:rsidP="007511F4">
      <w:pPr>
        <w:spacing w:line="360" w:lineRule="auto"/>
        <w:ind w:right="-442"/>
        <w:jc w:val="both"/>
        <w:rPr>
          <w:rFonts w:ascii="Arial" w:hAnsi="Arial" w:cs="Arial"/>
          <w:i/>
          <w:u w:val="single"/>
          <w:lang w:val="ru-RU"/>
        </w:rPr>
      </w:pPr>
      <w:r w:rsidRPr="00DF454C">
        <w:rPr>
          <w:rFonts w:ascii="Arial" w:hAnsi="Arial" w:cs="Arial"/>
          <w:i/>
          <w:u w:val="single"/>
          <w:lang w:val="ru-RU"/>
        </w:rPr>
        <w:t>Для</w:t>
      </w:r>
      <w:r w:rsidRPr="001561C0">
        <w:rPr>
          <w:rFonts w:ascii="Arial" w:hAnsi="Arial" w:cs="Arial"/>
          <w:i/>
          <w:u w:val="single"/>
          <w:lang w:val="ru-RU"/>
        </w:rPr>
        <w:t xml:space="preserve"> </w:t>
      </w:r>
      <w:r w:rsidRPr="00DF454C">
        <w:rPr>
          <w:rFonts w:ascii="Arial" w:hAnsi="Arial" w:cs="Arial"/>
          <w:i/>
          <w:u w:val="single"/>
          <w:lang w:val="ru-RU"/>
        </w:rPr>
        <w:t>немедленного</w:t>
      </w:r>
      <w:r w:rsidRPr="001561C0">
        <w:rPr>
          <w:rFonts w:ascii="Arial" w:hAnsi="Arial" w:cs="Arial"/>
          <w:i/>
          <w:u w:val="single"/>
          <w:lang w:val="ru-RU"/>
        </w:rPr>
        <w:t xml:space="preserve"> </w:t>
      </w:r>
      <w:r w:rsidRPr="00DF454C">
        <w:rPr>
          <w:rFonts w:ascii="Arial" w:hAnsi="Arial" w:cs="Arial"/>
          <w:i/>
          <w:u w:val="single"/>
          <w:lang w:val="ru-RU"/>
        </w:rPr>
        <w:t>распространения</w:t>
      </w:r>
    </w:p>
    <w:p w:rsidR="007511F4" w:rsidRPr="001561C0" w:rsidRDefault="008547BA" w:rsidP="00C35B57">
      <w:pPr>
        <w:spacing w:line="360" w:lineRule="auto"/>
        <w:ind w:left="5304" w:right="-442" w:firstLine="1068"/>
        <w:jc w:val="center"/>
        <w:rPr>
          <w:rFonts w:ascii="Arial" w:hAnsi="Arial" w:cs="Arial"/>
          <w:b/>
          <w:lang w:val="ru-RU"/>
        </w:rPr>
      </w:pPr>
      <w:r w:rsidRPr="00DF454C">
        <w:rPr>
          <w:rFonts w:ascii="Arial" w:hAnsi="Arial" w:cs="Arial"/>
          <w:lang w:val="ru-RU"/>
        </w:rPr>
        <w:t>Ноябрь</w:t>
      </w:r>
      <w:r w:rsidR="007511F4" w:rsidRPr="001561C0">
        <w:rPr>
          <w:rFonts w:ascii="Arial" w:hAnsi="Arial" w:cs="Arial"/>
          <w:lang w:val="ru-RU"/>
        </w:rPr>
        <w:t xml:space="preserve"> 25, 2010</w:t>
      </w:r>
    </w:p>
    <w:p w:rsidR="00C8374A" w:rsidRPr="00C8374A" w:rsidRDefault="00C8374A" w:rsidP="00C8374A">
      <w:pPr>
        <w:pStyle w:val="a8"/>
        <w:rPr>
          <w:lang w:val="ru-RU"/>
        </w:rPr>
      </w:pPr>
      <w:r w:rsidRPr="00C8374A">
        <w:rPr>
          <w:lang w:val="ru-RU"/>
        </w:rPr>
        <w:t>23 ноября 2010 года Республика Ирак сдала на хранение Генеральному секретарю ООН 20-ю ратифик</w:t>
      </w:r>
      <w:r w:rsidR="001561C0">
        <w:rPr>
          <w:lang w:val="ru-RU"/>
        </w:rPr>
        <w:t>ационную грамоту Международной к</w:t>
      </w:r>
      <w:r w:rsidRPr="00C8374A">
        <w:rPr>
          <w:lang w:val="ru-RU"/>
        </w:rPr>
        <w:t>онвенции для защиты всех лиц от насильственных исчезновений. Ирак стал 20-м государством, ратифицировавшим эту конвенцию. Этот исто</w:t>
      </w:r>
      <w:r w:rsidR="001561C0">
        <w:rPr>
          <w:lang w:val="ru-RU"/>
        </w:rPr>
        <w:t>рический шаг означает, что к</w:t>
      </w:r>
      <w:r w:rsidRPr="00C8374A">
        <w:rPr>
          <w:lang w:val="ru-RU"/>
        </w:rPr>
        <w:t xml:space="preserve">онвенция вступит в силу 23 декабря 2010 года, через 30 дней после 20-го присоединения или ратификации. </w:t>
      </w:r>
    </w:p>
    <w:p w:rsidR="00C8374A" w:rsidRPr="00C8374A" w:rsidRDefault="00C8374A" w:rsidP="00C8374A">
      <w:pPr>
        <w:pStyle w:val="a8"/>
        <w:rPr>
          <w:lang w:val="ru-RU"/>
        </w:rPr>
      </w:pPr>
      <w:r w:rsidRPr="00C8374A">
        <w:rPr>
          <w:lang w:val="ru-RU"/>
        </w:rPr>
        <w:t>Это событие имеет чрезвычайное значение как для всех семей исчезнувших, так и для Международной коалиции против насильственных исчезновений (</w:t>
      </w:r>
      <w:r>
        <w:t>ICAED</w:t>
      </w:r>
      <w:r w:rsidRPr="00C8374A">
        <w:rPr>
          <w:lang w:val="ru-RU"/>
        </w:rPr>
        <w:t>) и всех организаций и людей, которые напряженно работали, чтобы сделать это возможным. Комитет против исчезновений, который будет создан для наблюдением за выполнением госуд</w:t>
      </w:r>
      <w:r w:rsidR="001561C0">
        <w:rPr>
          <w:lang w:val="ru-RU"/>
        </w:rPr>
        <w:t>арствами-участниками положений к</w:t>
      </w:r>
      <w:r w:rsidRPr="00C8374A">
        <w:rPr>
          <w:lang w:val="ru-RU"/>
        </w:rPr>
        <w:t>онвенции, станет в ближайшем будущем действенным международным средством защиты против насильственных исчезновений.</w:t>
      </w:r>
    </w:p>
    <w:p w:rsidR="00C8374A" w:rsidRPr="00C8374A" w:rsidRDefault="00C8374A" w:rsidP="00C8374A">
      <w:pPr>
        <w:pStyle w:val="a8"/>
        <w:rPr>
          <w:lang w:val="ru-RU"/>
        </w:rPr>
      </w:pPr>
      <w:r w:rsidRPr="00C8374A">
        <w:rPr>
          <w:lang w:val="ru-RU"/>
        </w:rPr>
        <w:t>Вступление в силу конвенции — это исторический шаг на пути к гарантии того, что ни один человек никогда больше не будет подвержен насильственному исчезновению. Конвенция также признает право жертв знать правду об обстоятельствах случаев насильственных исчезновений и уделяет особое внимание таким аспектам, как правосудие, компенсация, восстановление исторической памяти и гарантия неповторения.</w:t>
      </w:r>
    </w:p>
    <w:p w:rsidR="00C8374A" w:rsidRPr="00C8374A" w:rsidRDefault="00C8374A" w:rsidP="00C8374A">
      <w:pPr>
        <w:pStyle w:val="a8"/>
        <w:rPr>
          <w:lang w:val="ru-RU"/>
        </w:rPr>
      </w:pPr>
      <w:r w:rsidRPr="00C8374A">
        <w:rPr>
          <w:lang w:val="ru-RU"/>
        </w:rPr>
        <w:t xml:space="preserve">Это международного уровня событие является важной причиной для празднования. Но оно также требует удвоения усилий всех сторон, заинтересованных в том, чтобы навсегда покончить с этим преступлением против человечности. Успех применения конвенции на практике зависит во многом от непрекращающихся усилий семей жертв, негосударственных организаций, правительств, ООН и его нового Комитета, </w:t>
      </w:r>
      <w:r w:rsidRPr="00C8374A">
        <w:rPr>
          <w:lang w:val="ru-RU"/>
        </w:rPr>
        <w:lastRenderedPageBreak/>
        <w:t xml:space="preserve">направленных на использование нового инструмента для привлечения виновных к ответственности и предотвращения нарушений в будущем. </w:t>
      </w:r>
    </w:p>
    <w:p w:rsidR="00C8374A" w:rsidRPr="00C8374A" w:rsidRDefault="00C8374A" w:rsidP="00C8374A">
      <w:pPr>
        <w:pStyle w:val="a8"/>
        <w:rPr>
          <w:lang w:val="ru-RU"/>
        </w:rPr>
      </w:pPr>
      <w:r w:rsidRPr="00C8374A">
        <w:rPr>
          <w:lang w:val="ru-RU"/>
        </w:rPr>
        <w:t xml:space="preserve">Выражая чрезвычайную благодарность государствам–участникам, </w:t>
      </w:r>
      <w:r>
        <w:t>ICAED</w:t>
      </w:r>
      <w:r w:rsidRPr="00C8374A">
        <w:rPr>
          <w:lang w:val="ru-RU"/>
        </w:rPr>
        <w:t xml:space="preserve"> призывает их: </w:t>
      </w:r>
    </w:p>
    <w:p w:rsidR="00C8374A" w:rsidRPr="00C8374A" w:rsidRDefault="00C8374A" w:rsidP="00C8374A">
      <w:pPr>
        <w:pStyle w:val="a8"/>
        <w:rPr>
          <w:lang w:val="ru-RU"/>
        </w:rPr>
      </w:pPr>
      <w:r w:rsidRPr="00C8374A">
        <w:rPr>
          <w:lang w:val="ru-RU"/>
        </w:rPr>
        <w:t>• Определить насильственное исчезновение уголовным преступлением и привести в соответствие уголовный и причастные кодексы;</w:t>
      </w:r>
    </w:p>
    <w:p w:rsidR="00C8374A" w:rsidRPr="00C8374A" w:rsidRDefault="00C8374A" w:rsidP="00C8374A">
      <w:pPr>
        <w:pStyle w:val="a8"/>
        <w:rPr>
          <w:lang w:val="ru-RU"/>
        </w:rPr>
      </w:pPr>
      <w:r w:rsidRPr="00C8374A">
        <w:rPr>
          <w:lang w:val="ru-RU"/>
        </w:rPr>
        <w:t>• Обеспечить жертвам, включая членов семей исчезнувших, доступ к средствам судебной защиты и компенсации, как на законодательном, так и на практическом уровнях;</w:t>
      </w:r>
    </w:p>
    <w:p w:rsidR="00C8374A" w:rsidRPr="00C8374A" w:rsidRDefault="00C8374A" w:rsidP="00C8374A">
      <w:pPr>
        <w:pStyle w:val="a8"/>
        <w:rPr>
          <w:lang w:val="ru-RU"/>
        </w:rPr>
      </w:pPr>
      <w:r w:rsidRPr="00C8374A">
        <w:rPr>
          <w:lang w:val="ru-RU"/>
        </w:rPr>
        <w:t xml:space="preserve">• Признать компетенцию Комитета против насильственных исчезновений в случаях, в которых ратификация не включает признание его компетенции. </w:t>
      </w:r>
    </w:p>
    <w:p w:rsidR="00C8374A" w:rsidRPr="00C8374A" w:rsidRDefault="00C8374A" w:rsidP="00C8374A">
      <w:pPr>
        <w:pStyle w:val="a8"/>
        <w:rPr>
          <w:lang w:val="ru-RU"/>
        </w:rPr>
      </w:pPr>
      <w:r w:rsidRPr="00C8374A">
        <w:rPr>
          <w:lang w:val="ru-RU"/>
        </w:rPr>
        <w:t xml:space="preserve">В заключение, </w:t>
      </w:r>
      <w:r>
        <w:t>ICAED</w:t>
      </w:r>
      <w:r w:rsidRPr="00C8374A">
        <w:rPr>
          <w:lang w:val="ru-RU"/>
        </w:rPr>
        <w:t xml:space="preserve"> призывает все государства,</w:t>
      </w:r>
      <w:r w:rsidR="001561C0">
        <w:rPr>
          <w:lang w:val="ru-RU"/>
        </w:rPr>
        <w:t xml:space="preserve"> которые еще не ратифицировали к</w:t>
      </w:r>
      <w:r w:rsidRPr="00C8374A">
        <w:rPr>
          <w:lang w:val="ru-RU"/>
        </w:rPr>
        <w:t>онвенцию, сделать это как можно скорее.</w:t>
      </w:r>
    </w:p>
    <w:p w:rsidR="00C8374A" w:rsidRPr="00C8374A" w:rsidRDefault="00C8374A" w:rsidP="00C8374A">
      <w:pPr>
        <w:pStyle w:val="a8"/>
        <w:rPr>
          <w:lang w:val="ru-RU"/>
        </w:rPr>
      </w:pPr>
      <w:r>
        <w:t>ICAED</w:t>
      </w:r>
      <w:r w:rsidRPr="00C8374A">
        <w:rPr>
          <w:lang w:val="ru-RU"/>
        </w:rPr>
        <w:t xml:space="preserve"> выражает благодарность всем родственникам исчезнувших людей, их ассоциациям, всем организациям-членам Международной коалиции против насильственных исчезновений, так же, как и другим организациям и правозащитникам, которые внесли свой вклад в это историческое достижение. </w:t>
      </w:r>
    </w:p>
    <w:p w:rsidR="00031B69" w:rsidRPr="00964A37" w:rsidRDefault="00C8374A" w:rsidP="00C8374A">
      <w:pPr>
        <w:pStyle w:val="a8"/>
        <w:rPr>
          <w:rFonts w:ascii="Arial" w:hAnsi="Arial" w:cs="Arial"/>
          <w:lang w:val="ru-RU"/>
        </w:rPr>
      </w:pPr>
      <w:r w:rsidRPr="00C8374A">
        <w:rPr>
          <w:lang w:val="ru-RU"/>
        </w:rPr>
        <w:t>Давайте отпразднуем этот ус</w:t>
      </w:r>
      <w:r w:rsidR="001561C0">
        <w:rPr>
          <w:lang w:val="ru-RU"/>
        </w:rPr>
        <w:t>пех, подготовимся к вступлению к</w:t>
      </w:r>
      <w:r w:rsidRPr="00C8374A">
        <w:rPr>
          <w:lang w:val="ru-RU"/>
        </w:rPr>
        <w:t>онвенции в силу 23 декабря 2010 года и продолжим направлять усилия на получение дальне</w:t>
      </w:r>
      <w:r w:rsidR="001561C0">
        <w:rPr>
          <w:lang w:val="ru-RU"/>
        </w:rPr>
        <w:t>йших ратификаций к</w:t>
      </w:r>
      <w:r w:rsidRPr="00C8374A">
        <w:rPr>
          <w:lang w:val="ru-RU"/>
        </w:rPr>
        <w:t>онвенции, чтобы гарантировать ее универсальное внедрение.</w:t>
      </w:r>
    </w:p>
    <w:tbl>
      <w:tblPr>
        <w:tblW w:w="0" w:type="auto"/>
        <w:tblInd w:w="-1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6E6E6"/>
        <w:tblCellMar>
          <w:left w:w="70" w:type="dxa"/>
          <w:right w:w="70" w:type="dxa"/>
        </w:tblCellMar>
        <w:tblLook w:val="0000"/>
      </w:tblPr>
      <w:tblGrid>
        <w:gridCol w:w="9180"/>
      </w:tblGrid>
      <w:tr w:rsidR="00031B69" w:rsidRPr="00747F6A">
        <w:trPr>
          <w:trHeight w:val="1980"/>
        </w:trPr>
        <w:tc>
          <w:tcPr>
            <w:tcW w:w="9180" w:type="dxa"/>
            <w:shd w:val="clear" w:color="auto" w:fill="E6E6E6"/>
          </w:tcPr>
          <w:p w:rsidR="00031B69" w:rsidRPr="00964A37" w:rsidRDefault="00031B69" w:rsidP="00031B69">
            <w:pPr>
              <w:jc w:val="center"/>
              <w:rPr>
                <w:rFonts w:ascii="Arial" w:hAnsi="Arial" w:cs="Arial"/>
                <w:i/>
                <w:sz w:val="18"/>
                <w:szCs w:val="18"/>
                <w:lang w:val="ru-RU"/>
              </w:rPr>
            </w:pPr>
          </w:p>
          <w:p w:rsidR="00031B69" w:rsidRPr="00747F6A" w:rsidRDefault="00031B69" w:rsidP="00031B69">
            <w:pPr>
              <w:jc w:val="center"/>
              <w:rPr>
                <w:rFonts w:ascii="Arial" w:hAnsi="Arial" w:cs="Arial"/>
                <w:sz w:val="18"/>
                <w:szCs w:val="18"/>
              </w:rPr>
            </w:pPr>
            <w:r w:rsidRPr="00747F6A">
              <w:rPr>
                <w:rFonts w:ascii="Arial" w:hAnsi="Arial" w:cs="Arial"/>
                <w:i/>
                <w:sz w:val="18"/>
                <w:szCs w:val="18"/>
              </w:rPr>
              <w:t>Aim for human rights</w:t>
            </w:r>
            <w:r w:rsidRPr="00747F6A">
              <w:rPr>
                <w:rFonts w:ascii="Arial" w:hAnsi="Arial" w:cs="Arial"/>
                <w:sz w:val="18"/>
                <w:szCs w:val="18"/>
              </w:rPr>
              <w:t xml:space="preserve"> – Netherlands, </w:t>
            </w:r>
            <w:r w:rsidRPr="00747F6A">
              <w:rPr>
                <w:rFonts w:ascii="Arial" w:hAnsi="Arial" w:cs="Arial"/>
                <w:i/>
                <w:sz w:val="18"/>
                <w:szCs w:val="18"/>
              </w:rPr>
              <w:t>Amnesty International</w:t>
            </w:r>
            <w:r w:rsidRPr="00747F6A">
              <w:rPr>
                <w:rFonts w:ascii="Arial" w:hAnsi="Arial" w:cs="Arial"/>
                <w:sz w:val="18"/>
                <w:szCs w:val="18"/>
              </w:rPr>
              <w:t xml:space="preserve">, </w:t>
            </w:r>
            <w:r w:rsidRPr="00747F6A">
              <w:rPr>
                <w:rFonts w:ascii="Arial" w:hAnsi="Arial" w:cs="Arial"/>
                <w:i/>
                <w:sz w:val="18"/>
                <w:szCs w:val="18"/>
              </w:rPr>
              <w:t>Asian Federation Against Involuntary Disappearances</w:t>
            </w:r>
            <w:r w:rsidRPr="00747F6A">
              <w:rPr>
                <w:rFonts w:ascii="Arial" w:hAnsi="Arial" w:cs="Arial"/>
                <w:sz w:val="18"/>
                <w:szCs w:val="18"/>
              </w:rPr>
              <w:t xml:space="preserve"> (</w:t>
            </w:r>
            <w:smartTag w:uri="urn:schemas-microsoft-com:office:smarttags" w:element="PersonName">
              <w:r w:rsidRPr="00747F6A">
                <w:rPr>
                  <w:rFonts w:ascii="Arial" w:hAnsi="Arial" w:cs="Arial"/>
                  <w:sz w:val="18"/>
                  <w:szCs w:val="18"/>
                </w:rPr>
                <w:t>AFAD</w:t>
              </w:r>
            </w:smartTag>
            <w:r w:rsidRPr="00747F6A">
              <w:rPr>
                <w:rFonts w:ascii="Arial" w:hAnsi="Arial" w:cs="Arial"/>
                <w:sz w:val="18"/>
                <w:szCs w:val="18"/>
              </w:rPr>
              <w:t xml:space="preserve">), </w:t>
            </w:r>
            <w:r w:rsidRPr="00747F6A">
              <w:rPr>
                <w:rFonts w:ascii="Arial" w:hAnsi="Arial" w:cs="Arial"/>
                <w:i/>
                <w:sz w:val="18"/>
                <w:szCs w:val="18"/>
              </w:rPr>
              <w:t>Civil Initiative We Remember Foundation</w:t>
            </w:r>
            <w:r w:rsidRPr="00747F6A">
              <w:rPr>
                <w:rFonts w:ascii="Arial" w:hAnsi="Arial" w:cs="Arial"/>
                <w:sz w:val="18"/>
                <w:szCs w:val="18"/>
              </w:rPr>
              <w:t xml:space="preserve"> – Belarus, </w:t>
            </w:r>
            <w:r w:rsidRPr="00747F6A">
              <w:rPr>
                <w:rFonts w:ascii="Arial" w:hAnsi="Arial" w:cs="Arial"/>
                <w:i/>
                <w:sz w:val="18"/>
                <w:szCs w:val="18"/>
              </w:rPr>
              <w:t>Collectif des Familles de Disparus en Algérie</w:t>
            </w:r>
            <w:r w:rsidRPr="00747F6A">
              <w:rPr>
                <w:rFonts w:ascii="Arial" w:hAnsi="Arial" w:cs="Arial"/>
                <w:sz w:val="18"/>
                <w:szCs w:val="18"/>
              </w:rPr>
              <w:t xml:space="preserve"> (CFDA) – Algeria, </w:t>
            </w:r>
            <w:r w:rsidRPr="00747F6A">
              <w:rPr>
                <w:rFonts w:ascii="Arial" w:hAnsi="Arial" w:cs="Arial"/>
                <w:i/>
                <w:sz w:val="18"/>
                <w:szCs w:val="18"/>
              </w:rPr>
              <w:t>Euro-Med Federation Against Enforced Disappearances</w:t>
            </w:r>
            <w:r w:rsidRPr="00747F6A">
              <w:rPr>
                <w:rFonts w:ascii="Arial" w:hAnsi="Arial" w:cs="Arial"/>
                <w:sz w:val="18"/>
                <w:szCs w:val="18"/>
              </w:rPr>
              <w:t xml:space="preserve"> (FEMED), </w:t>
            </w:r>
            <w:r w:rsidRPr="00747F6A">
              <w:rPr>
                <w:rFonts w:ascii="Arial" w:hAnsi="Arial" w:cs="Arial"/>
                <w:i/>
                <w:sz w:val="18"/>
                <w:szCs w:val="18"/>
              </w:rPr>
              <w:t>Fédération Internationale des Droits de l’Homme</w:t>
            </w:r>
            <w:r w:rsidRPr="00747F6A">
              <w:rPr>
                <w:rFonts w:ascii="Arial" w:hAnsi="Arial" w:cs="Arial"/>
                <w:sz w:val="18"/>
                <w:szCs w:val="18"/>
              </w:rPr>
              <w:t xml:space="preserve"> (FIDH), </w:t>
            </w:r>
            <w:r w:rsidRPr="00747F6A">
              <w:rPr>
                <w:rFonts w:ascii="Arial" w:hAnsi="Arial" w:cs="Arial"/>
                <w:i/>
                <w:sz w:val="18"/>
                <w:szCs w:val="18"/>
              </w:rPr>
              <w:t>Fédération Internationale de l’ACAT</w:t>
            </w:r>
            <w:r w:rsidRPr="00747F6A">
              <w:rPr>
                <w:rFonts w:ascii="Arial" w:hAnsi="Arial" w:cs="Arial"/>
                <w:sz w:val="18"/>
                <w:szCs w:val="18"/>
              </w:rPr>
              <w:t xml:space="preserve"> (FIACAT), </w:t>
            </w:r>
            <w:r w:rsidRPr="00747F6A">
              <w:rPr>
                <w:rFonts w:ascii="Arial" w:hAnsi="Arial" w:cs="Arial"/>
                <w:i/>
                <w:sz w:val="18"/>
                <w:szCs w:val="18"/>
              </w:rPr>
              <w:t>Federación Latinoamericana de Asociaciones de Familiares de Detenidos-Desaparecidos</w:t>
            </w:r>
            <w:r w:rsidRPr="00747F6A">
              <w:rPr>
                <w:rFonts w:ascii="Arial" w:hAnsi="Arial" w:cs="Arial"/>
                <w:sz w:val="18"/>
                <w:szCs w:val="18"/>
              </w:rPr>
              <w:t>  (</w:t>
            </w:r>
            <w:smartTag w:uri="urn:schemas-microsoft-com:office:smarttags" w:element="PersonName">
              <w:r w:rsidRPr="00747F6A">
                <w:rPr>
                  <w:rFonts w:ascii="Arial" w:hAnsi="Arial" w:cs="Arial"/>
                  <w:sz w:val="18"/>
                  <w:szCs w:val="18"/>
                </w:rPr>
                <w:t>FEDEFAM</w:t>
              </w:r>
            </w:smartTag>
            <w:r w:rsidRPr="00747F6A">
              <w:rPr>
                <w:rFonts w:ascii="Arial" w:hAnsi="Arial" w:cs="Arial"/>
                <w:sz w:val="18"/>
                <w:szCs w:val="18"/>
              </w:rPr>
              <w:t xml:space="preserve">) </w:t>
            </w:r>
            <w:r w:rsidRPr="00747F6A">
              <w:rPr>
                <w:rFonts w:ascii="Arial" w:hAnsi="Arial" w:cs="Arial"/>
                <w:i/>
                <w:sz w:val="18"/>
                <w:szCs w:val="18"/>
              </w:rPr>
              <w:t>Human Rights Watch</w:t>
            </w:r>
            <w:r w:rsidRPr="00747F6A">
              <w:rPr>
                <w:rFonts w:ascii="Arial" w:hAnsi="Arial" w:cs="Arial"/>
                <w:sz w:val="18"/>
                <w:szCs w:val="18"/>
              </w:rPr>
              <w:t xml:space="preserve"> (HRW), </w:t>
            </w:r>
            <w:r w:rsidRPr="00747F6A">
              <w:rPr>
                <w:rFonts w:ascii="Arial" w:hAnsi="Arial" w:cs="Arial"/>
                <w:i/>
                <w:sz w:val="18"/>
                <w:szCs w:val="18"/>
              </w:rPr>
              <w:t>International Commission of Jurists</w:t>
            </w:r>
            <w:r w:rsidRPr="00747F6A">
              <w:rPr>
                <w:rFonts w:ascii="Arial" w:hAnsi="Arial" w:cs="Arial"/>
                <w:sz w:val="18"/>
                <w:szCs w:val="18"/>
              </w:rPr>
              <w:t xml:space="preserve"> (ICJ), </w:t>
            </w:r>
            <w:r w:rsidRPr="00747F6A">
              <w:rPr>
                <w:rFonts w:ascii="Arial" w:hAnsi="Arial" w:cs="Arial"/>
                <w:i/>
                <w:sz w:val="18"/>
                <w:szCs w:val="18"/>
              </w:rPr>
              <w:t>Russian Justice Initiative</w:t>
            </w:r>
            <w:r w:rsidRPr="00747F6A">
              <w:rPr>
                <w:rFonts w:ascii="Arial" w:hAnsi="Arial" w:cs="Arial"/>
                <w:sz w:val="18"/>
                <w:szCs w:val="18"/>
              </w:rPr>
              <w:t xml:space="preserve"> – Russia, </w:t>
            </w:r>
            <w:r w:rsidRPr="00747F6A">
              <w:rPr>
                <w:rFonts w:ascii="Arial" w:hAnsi="Arial" w:cs="Arial"/>
                <w:i/>
                <w:sz w:val="18"/>
                <w:szCs w:val="18"/>
              </w:rPr>
              <w:t>Liga Guatemalteca de Higiene Mental</w:t>
            </w:r>
            <w:r w:rsidRPr="00747F6A">
              <w:rPr>
                <w:rFonts w:ascii="Arial" w:hAnsi="Arial" w:cs="Arial"/>
                <w:sz w:val="18"/>
                <w:szCs w:val="18"/>
              </w:rPr>
              <w:t xml:space="preserve"> – Guatemala, </w:t>
            </w:r>
            <w:r w:rsidRPr="00747F6A">
              <w:rPr>
                <w:rFonts w:ascii="Arial" w:hAnsi="Arial" w:cs="Arial"/>
                <w:i/>
                <w:sz w:val="18"/>
                <w:szCs w:val="18"/>
              </w:rPr>
              <w:t>TRIAL</w:t>
            </w:r>
            <w:r w:rsidRPr="00747F6A">
              <w:rPr>
                <w:rFonts w:ascii="Arial" w:hAnsi="Arial" w:cs="Arial"/>
                <w:sz w:val="18"/>
                <w:szCs w:val="18"/>
              </w:rPr>
              <w:t xml:space="preserve"> (Track Impunity Always – association suisse contre l’impunité) – Switzerland, </w:t>
            </w:r>
            <w:r w:rsidRPr="00747F6A">
              <w:rPr>
                <w:rFonts w:ascii="Arial" w:hAnsi="Arial" w:cs="Arial"/>
                <w:i/>
                <w:sz w:val="18"/>
                <w:szCs w:val="18"/>
              </w:rPr>
              <w:t>Breaking the Walls of Sile</w:t>
            </w:r>
            <w:r w:rsidRPr="00747F6A">
              <w:rPr>
                <w:rFonts w:ascii="Arial" w:hAnsi="Arial" w:cs="Arial"/>
                <w:sz w:val="18"/>
                <w:szCs w:val="18"/>
              </w:rPr>
              <w:t xml:space="preserve">nce – Namibia, </w:t>
            </w:r>
            <w:r w:rsidRPr="00747F6A">
              <w:rPr>
                <w:rFonts w:ascii="Arial" w:hAnsi="Arial" w:cs="Arial"/>
                <w:i/>
                <w:sz w:val="18"/>
                <w:szCs w:val="18"/>
              </w:rPr>
              <w:t>AFAPREDESA</w:t>
            </w:r>
            <w:r w:rsidRPr="00747F6A">
              <w:rPr>
                <w:rFonts w:ascii="Arial" w:hAnsi="Arial" w:cs="Arial"/>
                <w:sz w:val="18"/>
                <w:szCs w:val="18"/>
              </w:rPr>
              <w:t xml:space="preserve"> - Western Sahara</w:t>
            </w:r>
            <w:r w:rsidRPr="00747F6A">
              <w:rPr>
                <w:rFonts w:ascii="Arial" w:hAnsi="Arial" w:cs="Arial"/>
                <w:i/>
                <w:sz w:val="18"/>
                <w:szCs w:val="18"/>
              </w:rPr>
              <w:t>, Asociacíon Derechos Humanos Económicos, Sociales y Culturales en Guatemala</w:t>
            </w:r>
            <w:r w:rsidRPr="00747F6A">
              <w:rPr>
                <w:rFonts w:ascii="Arial" w:hAnsi="Arial" w:cs="Arial"/>
                <w:sz w:val="18"/>
                <w:szCs w:val="18"/>
              </w:rPr>
              <w:t xml:space="preserve"> (DESCGUA) – Guatemala, </w:t>
            </w:r>
            <w:r w:rsidRPr="00747F6A">
              <w:rPr>
                <w:rFonts w:ascii="Arial" w:hAnsi="Arial" w:cs="Arial"/>
                <w:i/>
                <w:sz w:val="18"/>
                <w:szCs w:val="18"/>
              </w:rPr>
              <w:t>Disarmament and Non-Violence</w:t>
            </w:r>
            <w:r w:rsidRPr="00747F6A">
              <w:rPr>
                <w:rFonts w:ascii="Arial" w:hAnsi="Arial" w:cs="Arial"/>
                <w:sz w:val="18"/>
                <w:szCs w:val="18"/>
              </w:rPr>
              <w:t xml:space="preserve"> – Georgia, </w:t>
            </w:r>
            <w:r w:rsidRPr="00747F6A">
              <w:rPr>
                <w:rFonts w:ascii="Arial" w:hAnsi="Arial" w:cs="Arial"/>
                <w:i/>
                <w:sz w:val="18"/>
                <w:szCs w:val="18"/>
              </w:rPr>
              <w:t>Lawyers for Human Rights</w:t>
            </w:r>
            <w:r w:rsidRPr="00747F6A">
              <w:rPr>
                <w:rFonts w:ascii="Arial" w:hAnsi="Arial" w:cs="Arial"/>
                <w:sz w:val="18"/>
                <w:szCs w:val="18"/>
              </w:rPr>
              <w:t xml:space="preserve">- South Africa, </w:t>
            </w:r>
            <w:r w:rsidRPr="00747F6A">
              <w:rPr>
                <w:rFonts w:ascii="Arial" w:hAnsi="Arial" w:cs="Arial"/>
                <w:i/>
                <w:sz w:val="18"/>
                <w:szCs w:val="18"/>
              </w:rPr>
              <w:t>National Society for Human Rights</w:t>
            </w:r>
            <w:r w:rsidRPr="00747F6A">
              <w:rPr>
                <w:rFonts w:ascii="Arial" w:hAnsi="Arial" w:cs="Arial"/>
                <w:sz w:val="18"/>
                <w:szCs w:val="18"/>
              </w:rPr>
              <w:t xml:space="preserve"> (NSHR) – Namibia, </w:t>
            </w:r>
            <w:r w:rsidRPr="00747F6A">
              <w:rPr>
                <w:rFonts w:ascii="Arial" w:hAnsi="Arial" w:cs="Arial"/>
                <w:i/>
                <w:sz w:val="18"/>
                <w:szCs w:val="18"/>
              </w:rPr>
              <w:t>Colegio de Abogados</w:t>
            </w:r>
            <w:r w:rsidRPr="00747F6A">
              <w:rPr>
                <w:rFonts w:ascii="Arial" w:hAnsi="Arial" w:cs="Arial"/>
                <w:sz w:val="18"/>
                <w:szCs w:val="18"/>
              </w:rPr>
              <w:t xml:space="preserve"> - Peru, </w:t>
            </w:r>
            <w:r w:rsidRPr="00747F6A">
              <w:rPr>
                <w:rFonts w:ascii="Arial" w:hAnsi="Arial" w:cs="Arial"/>
                <w:i/>
                <w:sz w:val="18"/>
                <w:szCs w:val="18"/>
              </w:rPr>
              <w:t>Association of Family Members of Disappeared</w:t>
            </w:r>
            <w:r w:rsidRPr="00747F6A">
              <w:rPr>
                <w:rFonts w:ascii="Arial" w:hAnsi="Arial" w:cs="Arial"/>
                <w:sz w:val="18"/>
                <w:szCs w:val="18"/>
              </w:rPr>
              <w:t xml:space="preserve"> - Sri Lanka, </w:t>
            </w:r>
            <w:r w:rsidRPr="00747F6A">
              <w:rPr>
                <w:rFonts w:ascii="Arial" w:hAnsi="Arial" w:cs="Arial"/>
                <w:i/>
                <w:sz w:val="18"/>
                <w:szCs w:val="18"/>
              </w:rPr>
              <w:t>Asociación Pro-Búsqueda de Niñas y Niños Desaparecidos de El Salvador</w:t>
            </w:r>
            <w:r w:rsidRPr="00747F6A">
              <w:rPr>
                <w:rFonts w:ascii="Arial" w:hAnsi="Arial" w:cs="Arial"/>
                <w:sz w:val="18"/>
                <w:szCs w:val="18"/>
              </w:rPr>
              <w:t xml:space="preserve"> - El Salvador, </w:t>
            </w:r>
            <w:r w:rsidRPr="00747F6A">
              <w:rPr>
                <w:rFonts w:ascii="Arial" w:hAnsi="Arial" w:cs="Arial"/>
                <w:i/>
                <w:sz w:val="18"/>
                <w:szCs w:val="18"/>
              </w:rPr>
              <w:t xml:space="preserve">Coordinadora Nacional de Derechos Humanos </w:t>
            </w:r>
            <w:r w:rsidRPr="00747F6A">
              <w:rPr>
                <w:rFonts w:ascii="Arial" w:hAnsi="Arial" w:cs="Arial"/>
                <w:sz w:val="18"/>
                <w:szCs w:val="18"/>
              </w:rPr>
              <w:t xml:space="preserve">– Peru, Asociacion de Detenidos-Desaparecidos, </w:t>
            </w:r>
            <w:r w:rsidRPr="00747F6A">
              <w:rPr>
                <w:rFonts w:ascii="Arial" w:hAnsi="Arial" w:cs="Arial"/>
                <w:i/>
                <w:sz w:val="18"/>
                <w:szCs w:val="18"/>
              </w:rPr>
              <w:t>Ejecuciones Extrajudiciales y Torturados de Huancayo-Junin-Peru</w:t>
            </w:r>
            <w:r w:rsidRPr="00747F6A">
              <w:rPr>
                <w:rFonts w:ascii="Arial" w:hAnsi="Arial" w:cs="Arial"/>
                <w:sz w:val="18"/>
                <w:szCs w:val="18"/>
              </w:rPr>
              <w:t xml:space="preserve"> – Peru, </w:t>
            </w:r>
            <w:r w:rsidRPr="00747F6A">
              <w:rPr>
                <w:rFonts w:ascii="Arial" w:hAnsi="Arial" w:cs="Arial"/>
                <w:i/>
                <w:sz w:val="18"/>
                <w:szCs w:val="18"/>
              </w:rPr>
              <w:t xml:space="preserve">Families of Victims of Involuntary Disappearance </w:t>
            </w:r>
            <w:r w:rsidRPr="00747F6A">
              <w:rPr>
                <w:rFonts w:ascii="Arial" w:hAnsi="Arial" w:cs="Arial"/>
                <w:sz w:val="18"/>
                <w:szCs w:val="18"/>
              </w:rPr>
              <w:t xml:space="preserve">(FIND) – Philippines, </w:t>
            </w:r>
            <w:r w:rsidRPr="00747F6A">
              <w:rPr>
                <w:rFonts w:ascii="Arial" w:hAnsi="Arial" w:cs="Arial"/>
                <w:i/>
                <w:sz w:val="18"/>
                <w:szCs w:val="18"/>
              </w:rPr>
              <w:t xml:space="preserve">Organisation Marocaine Des Droits HUMAINS </w:t>
            </w:r>
            <w:r w:rsidRPr="00747F6A">
              <w:rPr>
                <w:rFonts w:ascii="Arial" w:hAnsi="Arial" w:cs="Arial"/>
                <w:sz w:val="18"/>
                <w:szCs w:val="18"/>
              </w:rPr>
              <w:t xml:space="preserve">– Morocco, </w:t>
            </w:r>
            <w:r w:rsidRPr="00747F6A">
              <w:rPr>
                <w:rFonts w:ascii="Arial" w:hAnsi="Arial" w:cs="Arial"/>
                <w:i/>
                <w:sz w:val="18"/>
                <w:szCs w:val="18"/>
              </w:rPr>
              <w:t>Al-Ata’a for Human Rights Support</w:t>
            </w:r>
            <w:r w:rsidRPr="00747F6A">
              <w:rPr>
                <w:rFonts w:ascii="Arial" w:hAnsi="Arial" w:cs="Arial"/>
                <w:sz w:val="18"/>
                <w:szCs w:val="18"/>
              </w:rPr>
              <w:t xml:space="preserve"> – Iraq, </w:t>
            </w:r>
            <w:r w:rsidRPr="00747F6A">
              <w:rPr>
                <w:rFonts w:ascii="Arial" w:hAnsi="Arial" w:cs="Arial"/>
                <w:i/>
                <w:sz w:val="18"/>
                <w:szCs w:val="18"/>
              </w:rPr>
              <w:t xml:space="preserve">Qatari Panituri </w:t>
            </w:r>
            <w:r w:rsidRPr="00747F6A">
              <w:rPr>
                <w:rFonts w:ascii="Arial" w:hAnsi="Arial" w:cs="Arial"/>
                <w:sz w:val="18"/>
                <w:szCs w:val="18"/>
              </w:rPr>
              <w:t xml:space="preserve">– Peru, Institute for Community Policing – Nigeria, </w:t>
            </w:r>
            <w:r w:rsidRPr="00747F6A">
              <w:rPr>
                <w:rFonts w:ascii="Arial" w:hAnsi="Arial" w:cs="Arial"/>
                <w:i/>
                <w:sz w:val="18"/>
                <w:szCs w:val="18"/>
              </w:rPr>
              <w:t xml:space="preserve">Association de Parents et Amis de Disparus au Maroc </w:t>
            </w:r>
            <w:r w:rsidRPr="00747F6A">
              <w:rPr>
                <w:rFonts w:ascii="Arial" w:hAnsi="Arial" w:cs="Arial"/>
                <w:sz w:val="18"/>
                <w:szCs w:val="18"/>
              </w:rPr>
              <w:t xml:space="preserve">– Morocco, </w:t>
            </w:r>
            <w:r w:rsidRPr="00747F6A">
              <w:rPr>
                <w:rFonts w:ascii="Arial" w:hAnsi="Arial" w:cs="Arial"/>
                <w:i/>
                <w:sz w:val="18"/>
                <w:szCs w:val="18"/>
              </w:rPr>
              <w:t>Comité de coordination des Familiies des Disparus au Maroc</w:t>
            </w:r>
            <w:r w:rsidRPr="00747F6A">
              <w:rPr>
                <w:rFonts w:ascii="Arial" w:hAnsi="Arial" w:cs="Arial"/>
                <w:sz w:val="18"/>
                <w:szCs w:val="18"/>
              </w:rPr>
              <w:t xml:space="preserve">, Morocco, </w:t>
            </w:r>
            <w:r w:rsidRPr="00747F6A">
              <w:rPr>
                <w:rFonts w:ascii="Arial" w:hAnsi="Arial" w:cs="Arial"/>
                <w:i/>
                <w:sz w:val="18"/>
                <w:szCs w:val="18"/>
              </w:rPr>
              <w:t xml:space="preserve">Asociacion por la recuperacion de la memoria históica de Cataluña </w:t>
            </w:r>
            <w:r w:rsidRPr="00747F6A">
              <w:rPr>
                <w:rFonts w:ascii="Arial" w:hAnsi="Arial" w:cs="Arial"/>
                <w:sz w:val="18"/>
                <w:szCs w:val="18"/>
              </w:rPr>
              <w:t xml:space="preserve">RMHC – Spain, </w:t>
            </w:r>
            <w:r w:rsidRPr="00747F6A">
              <w:rPr>
                <w:rFonts w:ascii="Arial" w:hAnsi="Arial" w:cs="Arial"/>
                <w:i/>
                <w:sz w:val="18"/>
                <w:szCs w:val="18"/>
              </w:rPr>
              <w:t>Truth Now</w:t>
            </w:r>
            <w:r w:rsidRPr="00747F6A">
              <w:rPr>
                <w:rFonts w:ascii="Arial" w:hAnsi="Arial" w:cs="Arial"/>
                <w:sz w:val="18"/>
                <w:szCs w:val="18"/>
              </w:rPr>
              <w:t xml:space="preserve"> – Cyprus, </w:t>
            </w:r>
            <w:r w:rsidRPr="00747F6A">
              <w:rPr>
                <w:rFonts w:ascii="Arial" w:hAnsi="Arial" w:cs="Arial"/>
                <w:i/>
                <w:sz w:val="18"/>
                <w:szCs w:val="18"/>
              </w:rPr>
              <w:t>Comision de Derechos Humanos</w:t>
            </w:r>
            <w:r w:rsidRPr="00747F6A">
              <w:rPr>
                <w:rFonts w:ascii="Arial" w:hAnsi="Arial" w:cs="Arial"/>
                <w:sz w:val="18"/>
                <w:szCs w:val="18"/>
              </w:rPr>
              <w:t xml:space="preserve"> – Peru, </w:t>
            </w:r>
            <w:r w:rsidRPr="00747F6A">
              <w:rPr>
                <w:rFonts w:ascii="Arial" w:hAnsi="Arial" w:cs="Arial"/>
                <w:i/>
                <w:sz w:val="18"/>
                <w:szCs w:val="18"/>
              </w:rPr>
              <w:t>Social Justice for Equality</w:t>
            </w:r>
            <w:r w:rsidRPr="00747F6A">
              <w:rPr>
                <w:rFonts w:ascii="Arial" w:hAnsi="Arial" w:cs="Arial"/>
                <w:sz w:val="18"/>
                <w:szCs w:val="18"/>
              </w:rPr>
              <w:t xml:space="preserve"> – Nepal, </w:t>
            </w:r>
            <w:r w:rsidRPr="00747F6A">
              <w:rPr>
                <w:rFonts w:ascii="Arial" w:hAnsi="Arial" w:cs="Arial"/>
                <w:i/>
                <w:sz w:val="18"/>
                <w:szCs w:val="18"/>
              </w:rPr>
              <w:t>Centro de documentacion en derechos humanos</w:t>
            </w:r>
            <w:r w:rsidRPr="00747F6A">
              <w:rPr>
                <w:rFonts w:ascii="Arial" w:hAnsi="Arial" w:cs="Arial"/>
                <w:sz w:val="18"/>
                <w:szCs w:val="18"/>
              </w:rPr>
              <w:t xml:space="preserve"> "Segundo Montes Mozo S.J"- Ecuador, </w:t>
            </w:r>
            <w:r w:rsidRPr="00747F6A">
              <w:rPr>
                <w:rFonts w:ascii="Arial" w:hAnsi="Arial" w:cs="Arial"/>
                <w:i/>
                <w:sz w:val="18"/>
                <w:szCs w:val="18"/>
              </w:rPr>
              <w:t>Zimbabwe Peace Project</w:t>
            </w:r>
            <w:r w:rsidRPr="00747F6A">
              <w:rPr>
                <w:rFonts w:ascii="Arial" w:hAnsi="Arial" w:cs="Arial"/>
                <w:sz w:val="18"/>
                <w:szCs w:val="18"/>
              </w:rPr>
              <w:t xml:space="preserve"> - Zimbabwe</w:t>
            </w:r>
          </w:p>
          <w:p w:rsidR="00031B69" w:rsidRPr="00747F6A" w:rsidRDefault="00031B69" w:rsidP="00031B69">
            <w:pPr>
              <w:jc w:val="both"/>
              <w:rPr>
                <w:rFonts w:ascii="Arial" w:hAnsi="Arial" w:cs="Arial"/>
                <w:sz w:val="18"/>
                <w:szCs w:val="18"/>
              </w:rPr>
            </w:pPr>
          </w:p>
        </w:tc>
      </w:tr>
    </w:tbl>
    <w:p w:rsidR="00031B69" w:rsidRPr="001561C0" w:rsidRDefault="00031B69" w:rsidP="007511F4">
      <w:pPr>
        <w:autoSpaceDE w:val="0"/>
        <w:autoSpaceDN w:val="0"/>
        <w:adjustRightInd w:val="0"/>
        <w:spacing w:before="240"/>
        <w:rPr>
          <w:rFonts w:ascii="Arial" w:hAnsi="Arial" w:cs="Arial"/>
          <w:lang w:val="en-US"/>
        </w:rPr>
      </w:pPr>
    </w:p>
    <w:sectPr w:rsidR="00031B69" w:rsidRPr="001561C0" w:rsidSect="00031B6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CF9" w:rsidRDefault="00BA5CF9">
      <w:r>
        <w:separator/>
      </w:r>
    </w:p>
  </w:endnote>
  <w:endnote w:type="continuationSeparator" w:id="1">
    <w:p w:rsidR="00BA5CF9" w:rsidRDefault="00BA5C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orbel"/>
    <w:charset w:val="00"/>
    <w:family w:val="swiss"/>
    <w:pitch w:val="variable"/>
    <w:sig w:usb0="800000AF" w:usb1="5000204A" w:usb2="00000000" w:usb3="00000000" w:csb0="0000009B"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6E" w:rsidRDefault="00EF1A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4E6" w:rsidRPr="00944493" w:rsidRDefault="005874E6" w:rsidP="007511F4">
    <w:pPr>
      <w:pStyle w:val="a7"/>
      <w:spacing w:line="240" w:lineRule="auto"/>
      <w:ind w:left="-360" w:right="-442"/>
      <w:rPr>
        <w:rFonts w:ascii="Arial" w:eastAsia="Batang" w:hAnsi="Arial" w:cs="Arial"/>
        <w:sz w:val="21"/>
        <w:szCs w:val="21"/>
        <w:lang w:val="en-GB"/>
      </w:rPr>
    </w:pPr>
  </w:p>
  <w:p w:rsidR="005874E6" w:rsidRPr="00317F97" w:rsidRDefault="005874E6" w:rsidP="00EF1A6E">
    <w:pPr>
      <w:ind w:left="180"/>
      <w:rPr>
        <w:rFonts w:ascii="Times New Roman" w:hAnsi="Times New Roman"/>
        <w:i/>
        <w:sz w:val="18"/>
        <w:szCs w:val="18"/>
      </w:rPr>
    </w:pPr>
    <w:r w:rsidRPr="00EF1A6E">
      <w:rPr>
        <w:rFonts w:ascii="Times New Roman" w:hAnsi="Times New Roman"/>
        <w:color w:val="C0C0C0"/>
        <w:sz w:val="18"/>
        <w:szCs w:val="18"/>
      </w:rPr>
      <w:t>The International Coalition against Enforced Disappearances (ICAED) gathers organisations of families of disappeared and NGO’s that work in a non-violent manner against the practice of enforced disappearances at the local, national and international level. The principal objective of ICAED is an early ratification and effective implementation of the International Convention for the Protection of all Persons from Enforced Disappearances</w:t>
    </w:r>
    <w:r w:rsidRPr="00317F97">
      <w:rPr>
        <w:rFonts w:ascii="Times New Roman" w:hAnsi="Times New Roman"/>
        <w:sz w:val="18"/>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6E" w:rsidRDefault="00EF1A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CF9" w:rsidRDefault="00BA5CF9">
      <w:r>
        <w:separator/>
      </w:r>
    </w:p>
  </w:footnote>
  <w:footnote w:type="continuationSeparator" w:id="1">
    <w:p w:rsidR="00BA5CF9" w:rsidRDefault="00BA5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6E" w:rsidRDefault="00EF1A6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4E6" w:rsidRDefault="00C8374A">
    <w:pPr>
      <w:pStyle w:val="a3"/>
    </w:pPr>
    <w:r>
      <w:rPr>
        <w:noProof/>
        <w:lang w:val="en-US" w:eastAsia="en-US"/>
      </w:rPr>
      <w:drawing>
        <wp:anchor distT="0" distB="0" distL="114300" distR="114300" simplePos="0" relativeHeight="251657728" behindDoc="0" locked="0" layoutInCell="1" allowOverlap="1">
          <wp:simplePos x="0" y="0"/>
          <wp:positionH relativeFrom="column">
            <wp:posOffset>1614805</wp:posOffset>
          </wp:positionH>
          <wp:positionV relativeFrom="paragraph">
            <wp:posOffset>-121285</wp:posOffset>
          </wp:positionV>
          <wp:extent cx="3535045" cy="908050"/>
          <wp:effectExtent l="19050" t="0" r="8255" b="0"/>
          <wp:wrapSquare wrapText="bothSides"/>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3535045" cy="9080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6E" w:rsidRDefault="00EF1A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B46C5"/>
    <w:multiLevelType w:val="hybridMultilevel"/>
    <w:tmpl w:val="83469AD2"/>
    <w:lvl w:ilvl="0" w:tplc="5A165E96">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6146"/>
  </w:hdrShapeDefaults>
  <w:footnotePr>
    <w:footnote w:id="0"/>
    <w:footnote w:id="1"/>
  </w:footnotePr>
  <w:endnotePr>
    <w:endnote w:id="0"/>
    <w:endnote w:id="1"/>
  </w:endnotePr>
  <w:compat>
    <w:useFELayout/>
  </w:compat>
  <w:rsids>
    <w:rsidRoot w:val="00A477E2"/>
    <w:rsid w:val="00031B69"/>
    <w:rsid w:val="0004419B"/>
    <w:rsid w:val="00051168"/>
    <w:rsid w:val="00085A15"/>
    <w:rsid w:val="001561C0"/>
    <w:rsid w:val="00173B90"/>
    <w:rsid w:val="00190871"/>
    <w:rsid w:val="001E0DE1"/>
    <w:rsid w:val="00234602"/>
    <w:rsid w:val="0024418A"/>
    <w:rsid w:val="002A1E78"/>
    <w:rsid w:val="002C6C39"/>
    <w:rsid w:val="002F6E1E"/>
    <w:rsid w:val="00317F97"/>
    <w:rsid w:val="00367A8B"/>
    <w:rsid w:val="003B478D"/>
    <w:rsid w:val="003D2C0D"/>
    <w:rsid w:val="004322AD"/>
    <w:rsid w:val="00441E28"/>
    <w:rsid w:val="004465C3"/>
    <w:rsid w:val="0045418C"/>
    <w:rsid w:val="00464945"/>
    <w:rsid w:val="004762EE"/>
    <w:rsid w:val="004A01ED"/>
    <w:rsid w:val="005343B2"/>
    <w:rsid w:val="00546C2C"/>
    <w:rsid w:val="005874E6"/>
    <w:rsid w:val="005A53D1"/>
    <w:rsid w:val="005B023C"/>
    <w:rsid w:val="005E6BF8"/>
    <w:rsid w:val="00605ACD"/>
    <w:rsid w:val="00632B90"/>
    <w:rsid w:val="006528B6"/>
    <w:rsid w:val="006604E9"/>
    <w:rsid w:val="006720E3"/>
    <w:rsid w:val="00693AFE"/>
    <w:rsid w:val="006C0365"/>
    <w:rsid w:val="00700950"/>
    <w:rsid w:val="00715074"/>
    <w:rsid w:val="00737D3E"/>
    <w:rsid w:val="00747F6A"/>
    <w:rsid w:val="007511F4"/>
    <w:rsid w:val="00776814"/>
    <w:rsid w:val="00786868"/>
    <w:rsid w:val="007E4642"/>
    <w:rsid w:val="00815525"/>
    <w:rsid w:val="00827087"/>
    <w:rsid w:val="00832004"/>
    <w:rsid w:val="00851C80"/>
    <w:rsid w:val="008547BA"/>
    <w:rsid w:val="008B0268"/>
    <w:rsid w:val="009063C7"/>
    <w:rsid w:val="00911C60"/>
    <w:rsid w:val="00922266"/>
    <w:rsid w:val="00964A37"/>
    <w:rsid w:val="009A5904"/>
    <w:rsid w:val="009E7D8C"/>
    <w:rsid w:val="00A477E2"/>
    <w:rsid w:val="00A512AD"/>
    <w:rsid w:val="00A8034E"/>
    <w:rsid w:val="00A905EB"/>
    <w:rsid w:val="00B00714"/>
    <w:rsid w:val="00B608E5"/>
    <w:rsid w:val="00B85183"/>
    <w:rsid w:val="00BA2B6A"/>
    <w:rsid w:val="00BA5CF9"/>
    <w:rsid w:val="00BE5228"/>
    <w:rsid w:val="00C35B57"/>
    <w:rsid w:val="00C67021"/>
    <w:rsid w:val="00C8374A"/>
    <w:rsid w:val="00C90F8C"/>
    <w:rsid w:val="00CC095A"/>
    <w:rsid w:val="00CF7DB3"/>
    <w:rsid w:val="00D25A6D"/>
    <w:rsid w:val="00D4228B"/>
    <w:rsid w:val="00D465AD"/>
    <w:rsid w:val="00D93D46"/>
    <w:rsid w:val="00DE7B2A"/>
    <w:rsid w:val="00DF454C"/>
    <w:rsid w:val="00E10BFB"/>
    <w:rsid w:val="00E1778D"/>
    <w:rsid w:val="00E22351"/>
    <w:rsid w:val="00E25926"/>
    <w:rsid w:val="00E3014F"/>
    <w:rsid w:val="00E719A6"/>
    <w:rsid w:val="00E75F5C"/>
    <w:rsid w:val="00E9631A"/>
    <w:rsid w:val="00EA64AD"/>
    <w:rsid w:val="00EB2770"/>
    <w:rsid w:val="00EF1A6E"/>
    <w:rsid w:val="00F137AB"/>
    <w:rsid w:val="00F23E40"/>
    <w:rsid w:val="00FE1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AFE"/>
    <w:rPr>
      <w:rFonts w:ascii="Amnesty Trade Gothic" w:hAnsi="Amnesty Trade Gothic"/>
      <w:color w:val="000000"/>
      <w:sz w:val="22"/>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511F4"/>
    <w:pPr>
      <w:tabs>
        <w:tab w:val="center" w:pos="4536"/>
        <w:tab w:val="right" w:pos="9072"/>
      </w:tabs>
    </w:pPr>
  </w:style>
  <w:style w:type="paragraph" w:styleId="a4">
    <w:name w:val="footer"/>
    <w:basedOn w:val="a"/>
    <w:rsid w:val="007511F4"/>
    <w:pPr>
      <w:tabs>
        <w:tab w:val="center" w:pos="4536"/>
        <w:tab w:val="right" w:pos="9072"/>
      </w:tabs>
    </w:pPr>
  </w:style>
  <w:style w:type="character" w:customStyle="1" w:styleId="EmailStyle17">
    <w:name w:val="EmailStyle171"/>
    <w:aliases w:val="EmailStyle171"/>
    <w:basedOn w:val="a0"/>
    <w:semiHidden/>
    <w:personal/>
    <w:personalCompose/>
    <w:rsid w:val="007511F4"/>
    <w:rPr>
      <w:rFonts w:ascii="Arial" w:hAnsi="Arial" w:cs="Arial"/>
      <w:color w:val="auto"/>
      <w:sz w:val="20"/>
      <w:szCs w:val="20"/>
    </w:rPr>
  </w:style>
  <w:style w:type="paragraph" w:styleId="a5">
    <w:name w:val="E-mail Signature"/>
    <w:basedOn w:val="a"/>
    <w:rsid w:val="007511F4"/>
    <w:rPr>
      <w:rFonts w:ascii="Times New Roman" w:hAnsi="Times New Roman"/>
      <w:color w:val="auto"/>
      <w:sz w:val="24"/>
      <w:szCs w:val="24"/>
      <w:lang w:val="nl-NL"/>
    </w:rPr>
  </w:style>
  <w:style w:type="character" w:styleId="a6">
    <w:name w:val="Hyperlink"/>
    <w:basedOn w:val="a0"/>
    <w:rsid w:val="007511F4"/>
    <w:rPr>
      <w:color w:val="0000FF"/>
      <w:u w:val="single"/>
    </w:rPr>
  </w:style>
  <w:style w:type="paragraph" w:styleId="a7">
    <w:name w:val="Body Text"/>
    <w:basedOn w:val="a"/>
    <w:rsid w:val="007511F4"/>
    <w:pPr>
      <w:spacing w:line="280" w:lineRule="atLeast"/>
      <w:jc w:val="both"/>
    </w:pPr>
    <w:rPr>
      <w:rFonts w:ascii="Times" w:eastAsia="Times" w:hAnsi="Times"/>
      <w:color w:val="auto"/>
      <w:sz w:val="24"/>
      <w:szCs w:val="20"/>
      <w:lang w:val="es-ES"/>
    </w:rPr>
  </w:style>
  <w:style w:type="paragraph" w:styleId="a8">
    <w:name w:val="Normal (Web)"/>
    <w:basedOn w:val="a"/>
    <w:uiPriority w:val="99"/>
    <w:unhideWhenUsed/>
    <w:rsid w:val="00C8374A"/>
    <w:pPr>
      <w:spacing w:before="100" w:beforeAutospacing="1" w:after="100" w:afterAutospacing="1"/>
    </w:pPr>
    <w:rPr>
      <w:rFonts w:ascii="Times New Roman" w:eastAsia="Times New Roman" w:hAnsi="Times New Roman"/>
      <w:color w:val="auto"/>
      <w:sz w:val="24"/>
      <w:szCs w:val="24"/>
      <w:lang w:val="en-US" w:eastAsia="en-US"/>
    </w:rPr>
  </w:style>
  <w:style w:type="paragraph" w:customStyle="1" w:styleId="headblock">
    <w:name w:val="headblock"/>
    <w:basedOn w:val="a"/>
    <w:rsid w:val="00C8374A"/>
    <w:pPr>
      <w:spacing w:before="100" w:beforeAutospacing="1" w:after="100" w:afterAutospacing="1"/>
    </w:pPr>
    <w:rPr>
      <w:rFonts w:ascii="Times New Roman" w:eastAsia="Times New Roman" w:hAnsi="Times New Roman"/>
      <w:color w:val="auto"/>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727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aedfp@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aed.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EE64C-623A-48DD-96D6-7FA0B43A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792</Words>
  <Characters>4518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 more information please contact:</vt:lpstr>
      <vt:lpstr>For more information please contact:</vt:lpstr>
    </vt:vector>
  </TitlesOfParts>
  <Company>HOM</Company>
  <LinksUpToDate>false</LinksUpToDate>
  <CharactersWithSpaces>5300</CharactersWithSpaces>
  <SharedDoc>false</SharedDoc>
  <HLinks>
    <vt:vector size="12" baseType="variant">
      <vt:variant>
        <vt:i4>5177354</vt:i4>
      </vt:variant>
      <vt:variant>
        <vt:i4>3</vt:i4>
      </vt:variant>
      <vt:variant>
        <vt:i4>0</vt:i4>
      </vt:variant>
      <vt:variant>
        <vt:i4>5</vt:i4>
      </vt:variant>
      <vt:variant>
        <vt:lpwstr>http://www.icaed.org/</vt:lpwstr>
      </vt:variant>
      <vt:variant>
        <vt:lpwstr/>
      </vt:variant>
      <vt:variant>
        <vt:i4>917541</vt:i4>
      </vt:variant>
      <vt:variant>
        <vt:i4>0</vt:i4>
      </vt:variant>
      <vt:variant>
        <vt:i4>0</vt:i4>
      </vt:variant>
      <vt:variant>
        <vt:i4>5</vt:i4>
      </vt:variant>
      <vt:variant>
        <vt:lpwstr>mailto:icaedfp@yahoo.com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please contact:</dc:title>
  <dc:creator>iratxe</dc:creator>
  <cp:lastModifiedBy>lera</cp:lastModifiedBy>
  <cp:revision>3</cp:revision>
  <dcterms:created xsi:type="dcterms:W3CDTF">2010-11-28T23:11:00Z</dcterms:created>
  <dcterms:modified xsi:type="dcterms:W3CDTF">2010-11-29T20:07:00Z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302307352</vt:i4>
  </property>
  <property fmtid="{D5CDD505-2E9C-101B-9397-08002B2CF9AE}" pid="3" name="_EmailSubject">
    <vt:lpwstr>Press release final drafts</vt:lpwstr>
  </property>
  <property fmtid="{D5CDD505-2E9C-101B-9397-08002B2CF9AE}" pid="4" name="_AuthorEmail">
    <vt:lpwstr>i.florez@aimforhumanrights.nl</vt:lpwstr>
  </property>
  <property fmtid="{D5CDD505-2E9C-101B-9397-08002B2CF9AE}" pid="5" name="_AuthorEmailDisplayName">
    <vt:lpwstr>Iratxe Florez</vt:lpwstr>
  </property>
  <property fmtid="{D5CDD505-2E9C-101B-9397-08002B2CF9AE}" pid="6" name="_PreviousAdHocReviewCycleID">
    <vt:i4>1464812496</vt:i4>
  </property>
  <property fmtid="{D5CDD505-2E9C-101B-9397-08002B2CF9AE}" pid="7" name="_ReviewingToolsShownOnce">
    <vt:lpwstr/>
  </property>
</Properties>
</file>